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31" w:rsidRDefault="008256A5">
      <w:pPr>
        <w:spacing w:after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报名及购买文件登记表</w:t>
      </w:r>
    </w:p>
    <w:tbl>
      <w:tblPr>
        <w:tblpPr w:leftFromText="180" w:rightFromText="180" w:vertAnchor="page" w:horzAnchor="margin" w:tblpXSpec="center" w:tblpY="2386"/>
        <w:tblW w:w="9436" w:type="dxa"/>
        <w:tblLayout w:type="fixed"/>
        <w:tblLook w:val="04A0" w:firstRow="1" w:lastRow="0" w:firstColumn="1" w:lastColumn="0" w:noHBand="0" w:noVBand="1"/>
      </w:tblPr>
      <w:tblGrid>
        <w:gridCol w:w="1258"/>
        <w:gridCol w:w="1558"/>
        <w:gridCol w:w="2140"/>
        <w:gridCol w:w="1456"/>
        <w:gridCol w:w="1893"/>
        <w:gridCol w:w="1131"/>
      </w:tblGrid>
      <w:tr w:rsidR="00366731">
        <w:trPr>
          <w:trHeight w:val="564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Pr="004A522C" w:rsidRDefault="004A522C">
            <w:pPr>
              <w:pStyle w:val="aa"/>
              <w:jc w:val="center"/>
              <w:rPr>
                <w:rFonts w:eastAsia="宋体"/>
              </w:rPr>
            </w:pPr>
            <w:r w:rsidRPr="004A522C">
              <w:rPr>
                <w:rFonts w:eastAsia="宋体" w:hint="eastAsia"/>
              </w:rPr>
              <w:t>山西忻州</w:t>
            </w:r>
            <w:proofErr w:type="gramStart"/>
            <w:r w:rsidRPr="004A522C">
              <w:rPr>
                <w:rFonts w:eastAsia="宋体" w:hint="eastAsia"/>
              </w:rPr>
              <w:t>神达南岔</w:t>
            </w:r>
            <w:proofErr w:type="gramEnd"/>
            <w:r w:rsidRPr="004A522C">
              <w:rPr>
                <w:rFonts w:eastAsia="宋体" w:hint="eastAsia"/>
              </w:rPr>
              <w:t>煤业有限公司</w:t>
            </w:r>
            <w:r w:rsidRPr="004A522C">
              <w:rPr>
                <w:rFonts w:eastAsia="宋体" w:hint="eastAsia"/>
              </w:rPr>
              <w:t>2511</w:t>
            </w:r>
            <w:r w:rsidRPr="004A522C">
              <w:rPr>
                <w:rFonts w:eastAsia="宋体" w:hint="eastAsia"/>
              </w:rPr>
              <w:t>综采工作面配套运输设备</w:t>
            </w:r>
          </w:p>
        </w:tc>
      </w:tr>
      <w:tr w:rsidR="00366731">
        <w:trPr>
          <w:trHeight w:val="455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投标人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  <w:rPr>
                <w:b/>
                <w:color w:val="000000"/>
              </w:rPr>
            </w:pPr>
          </w:p>
        </w:tc>
      </w:tr>
      <w:tr w:rsidR="00366731">
        <w:trPr>
          <w:trHeight w:val="4972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资格情况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522C" w:rsidRPr="004A522C" w:rsidRDefault="004A522C" w:rsidP="004A522C">
            <w:pPr>
              <w:keepNext/>
              <w:spacing w:line="360" w:lineRule="auto"/>
              <w:jc w:val="both"/>
              <w:outlineLvl w:val="1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4A522C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001不分标段：</w:t>
            </w:r>
          </w:p>
          <w:p w:rsidR="004A522C" w:rsidRPr="004A522C" w:rsidRDefault="004A522C" w:rsidP="004A522C">
            <w:pPr>
              <w:keepNext/>
              <w:spacing w:line="360" w:lineRule="auto"/>
              <w:jc w:val="both"/>
              <w:outlineLvl w:val="1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4A522C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3.1投标人应具有独立法人资格，拥有有效的营业执照；</w:t>
            </w:r>
          </w:p>
          <w:p w:rsidR="004A522C" w:rsidRPr="004A522C" w:rsidRDefault="004A522C" w:rsidP="004A522C">
            <w:pPr>
              <w:keepNext/>
              <w:spacing w:line="360" w:lineRule="auto"/>
              <w:jc w:val="both"/>
              <w:outlineLvl w:val="1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4A522C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3.2投标人应对设备有供货能力和服务能力的制造商，应对配套购产品的质量、可靠性、安全性负全部责任；</w:t>
            </w:r>
          </w:p>
          <w:p w:rsidR="004A522C" w:rsidRPr="004A522C" w:rsidRDefault="004A522C" w:rsidP="004A522C">
            <w:pPr>
              <w:keepNext/>
              <w:spacing w:line="360" w:lineRule="auto"/>
              <w:jc w:val="both"/>
              <w:outlineLvl w:val="1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4A522C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3.3投标人应所报对应设备的部件/配件必须符合以下国家强制性认证，如全国工业生产许可证（如有）；矿用安全标志证书（MA标志）、检验检测报告、配套电器具有防爆合格证及国家强制性要求的其他证件等；</w:t>
            </w:r>
          </w:p>
          <w:p w:rsidR="004A522C" w:rsidRPr="004A522C" w:rsidRDefault="004A522C" w:rsidP="004A522C">
            <w:pPr>
              <w:keepNext/>
              <w:spacing w:line="360" w:lineRule="auto"/>
              <w:jc w:val="both"/>
              <w:outlineLvl w:val="1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4A522C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3.4单位负责人为同一人或者存在控股、管理关系的不同单位，不得同时参加本项目投标。</w:t>
            </w:r>
          </w:p>
          <w:p w:rsidR="004A522C" w:rsidRPr="004A522C" w:rsidRDefault="004A522C" w:rsidP="004A522C">
            <w:pPr>
              <w:keepNext/>
              <w:spacing w:line="360" w:lineRule="auto"/>
              <w:jc w:val="both"/>
              <w:outlineLvl w:val="1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4A522C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3.5本次招标不接受联合体投标，只接受制造商（生产厂家）投标；</w:t>
            </w:r>
          </w:p>
          <w:p w:rsidR="00366731" w:rsidRDefault="004A522C" w:rsidP="004A522C">
            <w:pPr>
              <w:keepNext/>
              <w:spacing w:line="360" w:lineRule="auto"/>
              <w:jc w:val="both"/>
              <w:outlineLvl w:val="1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4A522C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3.6投标人在“国家企业信用信息公示系统”、“信用中国”中未列入严重违法失信企业名单，无失信记录；</w:t>
            </w:r>
          </w:p>
        </w:tc>
      </w:tr>
      <w:tr w:rsidR="00366731">
        <w:trPr>
          <w:trHeight w:val="1601"/>
        </w:trPr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报名携带资料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4A522C">
            <w:pPr>
              <w:pStyle w:val="aa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BE60B3">
              <w:rPr>
                <w:rFonts w:ascii="仿宋" w:eastAsia="仿宋" w:hAnsi="仿宋" w:cs="微软雅黑" w:hint="eastAsia"/>
              </w:rPr>
              <w:t>凡有意参加投标者，请于规定时间、地点购买招标文件，报名时无特殊要求需提供上述各种证件、证明的复印件一套并加盖单位公章，并按以上顺序胶装成册，同时携带原件备查，否则不予受理。递交的证件、资料及印章有造假嫌疑不予</w:t>
            </w:r>
            <w:bookmarkStart w:id="0" w:name="_GoBack"/>
            <w:bookmarkEnd w:id="0"/>
            <w:r w:rsidRPr="00BE60B3">
              <w:rPr>
                <w:rFonts w:ascii="仿宋" w:eastAsia="仿宋" w:hAnsi="仿宋" w:cs="微软雅黑" w:hint="eastAsia"/>
              </w:rPr>
              <w:t>接受报名，导致的后果自行承担责任</w:t>
            </w:r>
          </w:p>
        </w:tc>
      </w:tr>
      <w:tr w:rsidR="00366731">
        <w:trPr>
          <w:trHeight w:hRule="exact" w:val="468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t>电话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</w:tr>
      <w:tr w:rsidR="00366731">
        <w:trPr>
          <w:trHeight w:hRule="exact" w:val="447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t>是否开票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微软雅黑" w:hAnsi="微软雅黑" w:cs="微软雅黑" w:hint="eastAsia"/>
                <w:szCs w:val="21"/>
              </w:rPr>
              <w:t>专票</w:t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微软雅黑" w:hAnsi="微软雅黑" w:cs="微软雅黑" w:hint="eastAsia"/>
                <w:szCs w:val="21"/>
              </w:rPr>
              <w:t>普票</w:t>
            </w:r>
          </w:p>
        </w:tc>
      </w:tr>
      <w:tr w:rsidR="00366731">
        <w:trPr>
          <w:trHeight w:hRule="exact" w:val="612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招标文件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领取时间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领取人签字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发放人签字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t>财务签字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费用</w:t>
            </w:r>
          </w:p>
        </w:tc>
      </w:tr>
      <w:tr w:rsidR="00366731">
        <w:trPr>
          <w:trHeight w:hRule="exact" w:val="440"/>
        </w:trPr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元</w:t>
            </w:r>
          </w:p>
        </w:tc>
      </w:tr>
      <w:tr w:rsidR="00366731">
        <w:trPr>
          <w:trHeight w:val="392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开票信息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</w:tr>
      <w:tr w:rsidR="00366731">
        <w:trPr>
          <w:trHeight w:val="432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</w:tr>
      <w:tr w:rsidR="00366731">
        <w:trPr>
          <w:trHeight w:val="417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地址、电话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</w:tr>
      <w:tr w:rsidR="00366731">
        <w:trPr>
          <w:trHeight w:val="402"/>
        </w:trPr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  <w:jc w:val="center"/>
            </w:pPr>
            <w:r>
              <w:rPr>
                <w:rFonts w:hint="eastAsia"/>
              </w:rPr>
              <w:t>开户行及账号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731" w:rsidRDefault="00366731">
            <w:pPr>
              <w:pStyle w:val="aa"/>
              <w:jc w:val="center"/>
            </w:pPr>
          </w:p>
        </w:tc>
      </w:tr>
      <w:tr w:rsidR="00366731">
        <w:trPr>
          <w:trHeight w:val="817"/>
        </w:trPr>
        <w:tc>
          <w:tcPr>
            <w:tcW w:w="94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731" w:rsidRDefault="008256A5">
            <w:pPr>
              <w:pStyle w:val="aa"/>
            </w:pPr>
            <w:r>
              <w:rPr>
                <w:rFonts w:hint="eastAsia"/>
              </w:rPr>
              <w:t>注：报名和购买招标文件时无其他特殊要求需提供上述各种证件、证明的复印件一套并加盖单位公章，并必须提供原件备查，否则不予受理。</w:t>
            </w:r>
          </w:p>
        </w:tc>
      </w:tr>
    </w:tbl>
    <w:p w:rsidR="00366731" w:rsidRDefault="00366731">
      <w:pPr>
        <w:pStyle w:val="aa"/>
        <w:wordWrap w:val="0"/>
        <w:jc w:val="both"/>
        <w:rPr>
          <w:rFonts w:asciiTheme="minorEastAsia" w:eastAsiaTheme="minorEastAsia" w:hAnsiTheme="minorEastAsia"/>
          <w:sz w:val="18"/>
          <w:szCs w:val="18"/>
        </w:rPr>
      </w:pPr>
    </w:p>
    <w:p w:rsidR="00366731" w:rsidRDefault="008256A5">
      <w:pPr>
        <w:pStyle w:val="aa"/>
        <w:wordWrap w:val="0"/>
        <w:jc w:val="righ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sz w:val="18"/>
          <w:szCs w:val="18"/>
        </w:rPr>
        <w:t>编号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>
        <w:rPr>
          <w:rFonts w:asciiTheme="minorEastAsia" w:eastAsiaTheme="minorEastAsia" w:hAnsiTheme="minorEastAsia" w:hint="eastAsia"/>
          <w:sz w:val="21"/>
          <w:szCs w:val="21"/>
        </w:rPr>
        <w:t>XHTZB-JT-21013</w:t>
      </w:r>
    </w:p>
    <w:sectPr w:rsidR="00366731">
      <w:pgSz w:w="11906" w:h="16838"/>
      <w:pgMar w:top="1157" w:right="1463" w:bottom="873" w:left="15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6A5" w:rsidRDefault="008256A5">
      <w:r>
        <w:separator/>
      </w:r>
    </w:p>
  </w:endnote>
  <w:endnote w:type="continuationSeparator" w:id="0">
    <w:p w:rsidR="008256A5" w:rsidRDefault="008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6A5" w:rsidRDefault="008256A5">
      <w:pPr>
        <w:spacing w:after="0"/>
      </w:pPr>
      <w:r>
        <w:separator/>
      </w:r>
    </w:p>
  </w:footnote>
  <w:footnote w:type="continuationSeparator" w:id="0">
    <w:p w:rsidR="008256A5" w:rsidRDefault="008256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E4A73"/>
    <w:rsid w:val="00141FDA"/>
    <w:rsid w:val="002679E8"/>
    <w:rsid w:val="00282B77"/>
    <w:rsid w:val="002E5E49"/>
    <w:rsid w:val="00323B43"/>
    <w:rsid w:val="00366731"/>
    <w:rsid w:val="003D37D8"/>
    <w:rsid w:val="00426133"/>
    <w:rsid w:val="00432896"/>
    <w:rsid w:val="004358AB"/>
    <w:rsid w:val="004A522C"/>
    <w:rsid w:val="00566003"/>
    <w:rsid w:val="007062F2"/>
    <w:rsid w:val="007267CE"/>
    <w:rsid w:val="007A339C"/>
    <w:rsid w:val="008256A5"/>
    <w:rsid w:val="008B7726"/>
    <w:rsid w:val="009F2CA2"/>
    <w:rsid w:val="00A06885"/>
    <w:rsid w:val="00A3334B"/>
    <w:rsid w:val="00AE11FB"/>
    <w:rsid w:val="00D2251F"/>
    <w:rsid w:val="00D31D50"/>
    <w:rsid w:val="00F62420"/>
    <w:rsid w:val="00F667E7"/>
    <w:rsid w:val="076A5153"/>
    <w:rsid w:val="39855154"/>
    <w:rsid w:val="4A7438F6"/>
    <w:rsid w:val="623D77DD"/>
    <w:rsid w:val="66672385"/>
    <w:rsid w:val="6C21409A"/>
    <w:rsid w:val="6C503C9B"/>
    <w:rsid w:val="6DF00CC6"/>
    <w:rsid w:val="7781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956D3B"/>
  <w15:docId w15:val="{83722524-A5B6-462B-A62E-06BF6DA7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ind w:left="100"/>
    </w:pPr>
    <w:rPr>
      <w:rFonts w:ascii="宋体" w:hAnsi="宋体"/>
      <w:sz w:val="21"/>
      <w:szCs w:val="21"/>
    </w:rPr>
  </w:style>
  <w:style w:type="paragraph" w:styleId="2">
    <w:name w:val="Body Text Indent 2"/>
    <w:basedOn w:val="a"/>
    <w:link w:val="20"/>
    <w:qFormat/>
    <w:pPr>
      <w:widowControl w:val="0"/>
      <w:adjustRightInd/>
      <w:snapToGrid/>
      <w:spacing w:after="0" w:line="520" w:lineRule="exact"/>
      <w:ind w:firstLine="420"/>
      <w:jc w:val="both"/>
    </w:pPr>
    <w:rPr>
      <w:rFonts w:ascii="宋体" w:eastAsiaTheme="minorEastAsia" w:hAnsi="宋体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unhideWhenUsed/>
    <w:qFormat/>
    <w:pPr>
      <w:spacing w:after="0"/>
    </w:pPr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semiHidden/>
    <w:rPr>
      <w:rFonts w:ascii="Tahoma" w:hAnsi="Tahoma"/>
      <w:sz w:val="18"/>
      <w:szCs w:val="18"/>
    </w:rPr>
  </w:style>
  <w:style w:type="character" w:customStyle="1" w:styleId="a7">
    <w:name w:val="页脚 字符"/>
    <w:basedOn w:val="a1"/>
    <w:link w:val="a6"/>
    <w:uiPriority w:val="99"/>
    <w:semiHidden/>
    <w:rPr>
      <w:rFonts w:ascii="Tahoma" w:hAnsi="Tahoma"/>
      <w:sz w:val="18"/>
      <w:szCs w:val="18"/>
    </w:rPr>
  </w:style>
  <w:style w:type="character" w:customStyle="1" w:styleId="20">
    <w:name w:val="正文文本缩进 2 字符"/>
    <w:basedOn w:val="a1"/>
    <w:link w:val="2"/>
    <w:qFormat/>
    <w:rPr>
      <w:rFonts w:ascii="宋体" w:eastAsiaTheme="minorEastAsia" w:hAnsi="宋体"/>
      <w:b/>
      <w:bCs/>
      <w:sz w:val="24"/>
      <w:szCs w:val="24"/>
    </w:rPr>
  </w:style>
  <w:style w:type="paragraph" w:styleId="aa">
    <w:name w:val="No Spacing"/>
    <w:uiPriority w:val="1"/>
    <w:qFormat/>
    <w:pPr>
      <w:adjustRightInd w:val="0"/>
      <w:snapToGrid w:val="0"/>
    </w:pPr>
    <w:rPr>
      <w:rFonts w:ascii="Tahoma" w:eastAsia="微软雅黑" w:hAnsi="Tahoma" w:cstheme="minorBidi"/>
      <w:sz w:val="22"/>
      <w:szCs w:val="22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0FCE84-0DC0-4CE2-AB5F-AF363336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xzjt</dc:creator>
  <cp:lastModifiedBy>微软用户</cp:lastModifiedBy>
  <cp:revision>7</cp:revision>
  <cp:lastPrinted>2021-04-13T00:13:00Z</cp:lastPrinted>
  <dcterms:created xsi:type="dcterms:W3CDTF">2008-09-11T17:20:00Z</dcterms:created>
  <dcterms:modified xsi:type="dcterms:W3CDTF">2021-06-08T01:48:00Z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7CD2450944E846A6A8EE1621ACA89DD1</vt:lpwstr>
  </property>
</Properties>
</file>